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E55383" w:rsidRPr="00477714" w:rsidRDefault="00477714" w:rsidP="00E55383">
      <w:pPr>
        <w:jc w:val="center"/>
        <w:rPr>
          <w:rFonts w:ascii="Lucida Calligraphy" w:hAnsi="Lucida Calligraphy"/>
          <w:color w:val="17365D" w:themeColor="text2" w:themeShade="BF"/>
          <w:sz w:val="52"/>
          <w:szCs w:val="52"/>
          <w:u w:val="single"/>
        </w:rPr>
      </w:pPr>
      <w:r w:rsidRPr="00477714">
        <w:rPr>
          <w:rFonts w:ascii="Lucida Calligraphy" w:hAnsi="Lucida Calligraphy"/>
          <w:noProof/>
          <w:color w:val="17365D" w:themeColor="text2" w:themeShade="BF"/>
          <w:sz w:val="52"/>
          <w:szCs w:val="52"/>
          <w:u w:val="singl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5722620</wp:posOffset>
            </wp:positionH>
            <wp:positionV relativeFrom="paragraph">
              <wp:posOffset>-141605</wp:posOffset>
            </wp:positionV>
            <wp:extent cx="1232535" cy="4826635"/>
            <wp:effectExtent l="19050" t="0" r="5715" b="0"/>
            <wp:wrapTight wrapText="bothSides">
              <wp:wrapPolygon edited="0">
                <wp:start x="-334" y="0"/>
                <wp:lineTo x="-334" y="21483"/>
                <wp:lineTo x="21700" y="21483"/>
                <wp:lineTo x="21700" y="0"/>
                <wp:lineTo x="-334" y="0"/>
              </wp:wrapPolygon>
            </wp:wrapTight>
            <wp:docPr id="1" name="Picture 0" descr="Leatherwoodca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atherwoodcab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535" cy="4826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55383" w:rsidRPr="00477714">
        <w:rPr>
          <w:rFonts w:ascii="Lucida Calligraphy" w:hAnsi="Lucida Calligraphy"/>
          <w:color w:val="17365D" w:themeColor="text2" w:themeShade="BF"/>
          <w:sz w:val="52"/>
          <w:szCs w:val="52"/>
          <w:u w:val="single"/>
        </w:rPr>
        <w:t>Leatherwood</w:t>
      </w:r>
    </w:p>
    <w:p w:rsidR="007F0837" w:rsidRPr="00477714" w:rsidRDefault="006473C8" w:rsidP="00E55383">
      <w:pPr>
        <w:jc w:val="center"/>
        <w:rPr>
          <w:rFonts w:ascii="Lucida Calligraphy" w:hAnsi="Lucida Calligraphy"/>
          <w:color w:val="17365D" w:themeColor="text2" w:themeShade="BF"/>
          <w:sz w:val="44"/>
          <w:szCs w:val="44"/>
          <w:u w:val="single"/>
        </w:rPr>
      </w:pPr>
      <w:r>
        <w:rPr>
          <w:rFonts w:ascii="Lucida Calligraphy" w:hAnsi="Lucida Calligraphy"/>
          <w:noProof/>
          <w:color w:val="17365D" w:themeColor="text2" w:themeShade="BF"/>
          <w:sz w:val="44"/>
          <w:szCs w:val="44"/>
          <w:u w:val="single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3023507</wp:posOffset>
            </wp:positionH>
            <wp:positionV relativeFrom="paragraph">
              <wp:posOffset>531767</wp:posOffset>
            </wp:positionV>
            <wp:extent cx="2582636" cy="2583641"/>
            <wp:effectExtent l="19050" t="0" r="8164" b="0"/>
            <wp:wrapNone/>
            <wp:docPr id="6" name="Picture 5" descr="cabb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bback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86949" cy="25879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55383" w:rsidRPr="00477714">
        <w:rPr>
          <w:rFonts w:ascii="Lucida Calligraphy" w:hAnsi="Lucida Calligraphy"/>
          <w:color w:val="17365D" w:themeColor="text2" w:themeShade="BF"/>
          <w:sz w:val="44"/>
          <w:szCs w:val="44"/>
          <w:u w:val="single"/>
        </w:rPr>
        <w:t>2010 Cabernet Sauvignon</w:t>
      </w:r>
    </w:p>
    <w:p w:rsidR="00E55383" w:rsidRPr="004144ED" w:rsidRDefault="00E55383" w:rsidP="00E55383">
      <w:pPr>
        <w:pStyle w:val="NormalWeb"/>
      </w:pPr>
      <w:r w:rsidRPr="004144ED">
        <w:rPr>
          <w:u w:val="single"/>
        </w:rPr>
        <w:t>Blend Information</w:t>
      </w:r>
      <w:r w:rsidRPr="004144ED">
        <w:t>: 100% Cabernet Sauvignon</w:t>
      </w:r>
      <w:r w:rsidRPr="004144ED">
        <w:br/>
      </w:r>
      <w:r w:rsidRPr="004144ED">
        <w:rPr>
          <w:u w:val="single"/>
        </w:rPr>
        <w:t>Winemaker</w:t>
      </w:r>
      <w:r w:rsidRPr="004144ED">
        <w:t xml:space="preserve"> : Chris de Wet</w:t>
      </w:r>
      <w:r w:rsidRPr="004144ED">
        <w:br/>
      </w:r>
      <w:r w:rsidRPr="004144ED">
        <w:rPr>
          <w:u w:val="single"/>
        </w:rPr>
        <w:t>Alcohol</w:t>
      </w:r>
      <w:r w:rsidRPr="004144ED">
        <w:t xml:space="preserve"> : 14% vol</w:t>
      </w:r>
      <w:r w:rsidRPr="004144ED">
        <w:br/>
      </w:r>
      <w:r w:rsidRPr="004144ED">
        <w:rPr>
          <w:u w:val="single"/>
        </w:rPr>
        <w:t>RS</w:t>
      </w:r>
      <w:r w:rsidRPr="004144ED">
        <w:t xml:space="preserve"> : 5.5 g/l</w:t>
      </w:r>
      <w:r w:rsidRPr="004144ED">
        <w:br/>
      </w:r>
      <w:r w:rsidRPr="004144ED">
        <w:rPr>
          <w:u w:val="single"/>
        </w:rPr>
        <w:t>Total Acid</w:t>
      </w:r>
      <w:r w:rsidRPr="004144ED">
        <w:t xml:space="preserve"> : 5.04 g/l</w:t>
      </w:r>
      <w:r w:rsidRPr="004144ED">
        <w:br/>
      </w:r>
      <w:r w:rsidRPr="004144ED">
        <w:rPr>
          <w:u w:val="single"/>
        </w:rPr>
        <w:t>Balling/Brix</w:t>
      </w:r>
      <w:r w:rsidRPr="004144ED">
        <w:t xml:space="preserve"> : 24.3°</w:t>
      </w:r>
      <w:r w:rsidRPr="004144ED">
        <w:br/>
      </w:r>
      <w:r w:rsidRPr="004144ED">
        <w:rPr>
          <w:u w:val="single"/>
        </w:rPr>
        <w:t>Yield</w:t>
      </w:r>
      <w:r w:rsidRPr="004144ED">
        <w:t xml:space="preserve"> : 4.8 tons/acre</w:t>
      </w:r>
      <w:r w:rsidRPr="004144ED">
        <w:br/>
      </w:r>
      <w:r w:rsidRPr="004144ED">
        <w:rPr>
          <w:u w:val="single"/>
        </w:rPr>
        <w:t xml:space="preserve">Production </w:t>
      </w:r>
      <w:r w:rsidRPr="004144ED">
        <w:t>: 18,000 cases</w:t>
      </w:r>
      <w:r w:rsidRPr="004144ED">
        <w:br/>
      </w:r>
      <w:r w:rsidRPr="004144ED">
        <w:rPr>
          <w:u w:val="single"/>
        </w:rPr>
        <w:t>Oak Type</w:t>
      </w:r>
      <w:r w:rsidRPr="004144ED">
        <w:t xml:space="preserve"> : French Barriques</w:t>
      </w:r>
      <w:r w:rsidRPr="004144ED">
        <w:br/>
      </w:r>
      <w:r w:rsidRPr="004144ED">
        <w:rPr>
          <w:u w:val="single"/>
        </w:rPr>
        <w:t>Oak Age</w:t>
      </w:r>
      <w:r w:rsidRPr="004144ED">
        <w:t xml:space="preserve"> : 80% 3rd and 4th fill; 20% new</w:t>
      </w:r>
      <w:r w:rsidRPr="004144ED">
        <w:br/>
      </w:r>
      <w:r w:rsidRPr="004144ED">
        <w:rPr>
          <w:u w:val="single"/>
        </w:rPr>
        <w:t>Time in Oak</w:t>
      </w:r>
      <w:r w:rsidRPr="004144ED">
        <w:t xml:space="preserve"> : 12 months</w:t>
      </w:r>
    </w:p>
    <w:p w:rsidR="004144ED" w:rsidRPr="004144ED" w:rsidRDefault="00E55383" w:rsidP="00E55383">
      <w:pPr>
        <w:pStyle w:val="NormalWeb"/>
      </w:pPr>
      <w:r w:rsidRPr="004144ED">
        <w:rPr>
          <w:u w:val="single"/>
        </w:rPr>
        <w:t>Harvested</w:t>
      </w:r>
      <w:r w:rsidRPr="004144ED">
        <w:t>: 3/8/2010</w:t>
      </w:r>
      <w:r w:rsidRPr="004144ED">
        <w:br/>
      </w:r>
      <w:r w:rsidRPr="004144ED">
        <w:rPr>
          <w:u w:val="single"/>
        </w:rPr>
        <w:t xml:space="preserve">Appellation </w:t>
      </w:r>
      <w:r w:rsidRPr="004144ED">
        <w:t>: Western Cape, South Africa</w:t>
      </w:r>
    </w:p>
    <w:p w:rsidR="004144ED" w:rsidRPr="004144ED" w:rsidRDefault="004144ED" w:rsidP="004144ED">
      <w:pPr>
        <w:pStyle w:val="NormalWeb"/>
      </w:pPr>
      <w:r w:rsidRPr="004144ED">
        <w:rPr>
          <w:u w:val="single"/>
        </w:rPr>
        <w:t>Tasting Notes</w:t>
      </w:r>
      <w:r w:rsidRPr="004144ED">
        <w:t>: This fine Cabernet Sauvignon celebrates not only a marriage between two continents but also between two ancestral farms united by their passion for horses and wine.</w:t>
      </w:r>
    </w:p>
    <w:p w:rsidR="004144ED" w:rsidRPr="004144ED" w:rsidRDefault="004144ED" w:rsidP="004144ED">
      <w:pPr>
        <w:pStyle w:val="NormalWeb"/>
      </w:pPr>
      <w:r w:rsidRPr="004144ED">
        <w:t>This elegantly oaked wine delivers a rich, smooth palate offering delicious blackberries and ripe plums. Silky, ripe tannins are evidence of grapes harvested at optimum ripeness and vinified with care.</w:t>
      </w:r>
    </w:p>
    <w:p w:rsidR="004144ED" w:rsidRPr="004144ED" w:rsidRDefault="004144ED" w:rsidP="004144ED">
      <w:pPr>
        <w:pStyle w:val="NormalWeb"/>
        <w:jc w:val="center"/>
        <w:rPr>
          <w:u w:val="single"/>
        </w:rPr>
      </w:pPr>
      <w:r w:rsidRPr="004144ED">
        <w:rPr>
          <w:u w:val="single"/>
        </w:rPr>
        <w:t>A rewarding wine experience from the first enticing aromas right to the sensual, lingering finish.</w:t>
      </w:r>
    </w:p>
    <w:p w:rsidR="004144ED" w:rsidRPr="004144ED" w:rsidRDefault="004144ED" w:rsidP="004144ED">
      <w:pPr>
        <w:pStyle w:val="NormalWeb"/>
        <w:jc w:val="center"/>
        <w:rPr>
          <w:b/>
        </w:rPr>
      </w:pPr>
      <w:r w:rsidRPr="004144ED">
        <w:rPr>
          <w:b/>
        </w:rPr>
        <w:t>Awards: 87 pts – Wine Enthusiast</w:t>
      </w:r>
    </w:p>
    <w:p w:rsidR="004144ED" w:rsidRPr="004144ED" w:rsidRDefault="004144ED" w:rsidP="004144ED">
      <w:pPr>
        <w:pStyle w:val="NormalWeb"/>
        <w:jc w:val="center"/>
        <w:rPr>
          <w:i/>
        </w:rPr>
      </w:pPr>
      <w:r w:rsidRPr="004144ED">
        <w:rPr>
          <w:i/>
        </w:rPr>
        <w:t>Reviews: The Leatherwood Cabernet is a rich, velvety sip with aromas of plum, black currant and spice, and flavors of blackberry, tobacco and spice. Integrated and balanced with a fruity overall character, the wine is both elegant and pronounced. S.K. (12/31/2009) – 87 2010 Wine Enthusiast Magazine</w:t>
      </w:r>
    </w:p>
    <w:p w:rsidR="00E55383" w:rsidRPr="004144ED" w:rsidRDefault="00E55383" w:rsidP="004144ED">
      <w:pPr>
        <w:pStyle w:val="NormalWeb"/>
        <w:jc w:val="center"/>
      </w:pPr>
      <w:r w:rsidRPr="004144ED">
        <w:br/>
      </w:r>
      <w:r w:rsidRPr="004144ED">
        <w:rPr>
          <w:u w:val="single"/>
        </w:rPr>
        <w:t>Beverage Testing Institute Ratings:</w:t>
      </w:r>
    </w:p>
    <w:p w:rsidR="00E55383" w:rsidRPr="004144ED" w:rsidRDefault="00E55383" w:rsidP="00E55383">
      <w:pPr>
        <w:pStyle w:val="NormalWeb"/>
        <w:rPr>
          <w:i/>
        </w:rPr>
      </w:pPr>
      <w:r w:rsidRPr="004144ED">
        <w:rPr>
          <w:i/>
        </w:rPr>
        <w:t>Damson plum, red cherry, lingonberry, and strawberry with a touch of bell pepper and vanilla lead to a medium body with integrated tannins and a moderate finish</w:t>
      </w:r>
    </w:p>
    <w:p w:rsidR="00477714" w:rsidRPr="004144ED" w:rsidRDefault="00477714" w:rsidP="00477714">
      <w:pPr>
        <w:pStyle w:val="NormalWeb"/>
        <w:numPr>
          <w:ilvl w:val="0"/>
          <w:numId w:val="1"/>
        </w:numPr>
      </w:pPr>
      <w:r w:rsidRPr="004144ED">
        <w:t>2012 World Value Wine Challenge Best South African Cabernet Sauvignon under $15</w:t>
      </w:r>
    </w:p>
    <w:p w:rsidR="00477714" w:rsidRPr="004144ED" w:rsidRDefault="00477714" w:rsidP="00477714">
      <w:pPr>
        <w:pStyle w:val="NormalWeb"/>
        <w:numPr>
          <w:ilvl w:val="0"/>
          <w:numId w:val="1"/>
        </w:numPr>
      </w:pPr>
      <w:r w:rsidRPr="004144ED">
        <w:t>World Value Wine Championships Award: Silver Medal</w:t>
      </w:r>
    </w:p>
    <w:p w:rsidR="00477714" w:rsidRPr="004144ED" w:rsidRDefault="00BB552F" w:rsidP="00477714">
      <w:pPr>
        <w:pStyle w:val="NormalWeb"/>
        <w:numPr>
          <w:ilvl w:val="0"/>
          <w:numId w:val="1"/>
        </w:num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3752850</wp:posOffset>
            </wp:positionH>
            <wp:positionV relativeFrom="paragraph">
              <wp:posOffset>179070</wp:posOffset>
            </wp:positionV>
            <wp:extent cx="895350" cy="1186180"/>
            <wp:effectExtent l="19050" t="0" r="0" b="0"/>
            <wp:wrapTight wrapText="bothSides">
              <wp:wrapPolygon edited="0">
                <wp:start x="-460" y="0"/>
                <wp:lineTo x="-460" y="21161"/>
                <wp:lineTo x="21600" y="21161"/>
                <wp:lineTo x="21600" y="0"/>
                <wp:lineTo x="-460" y="0"/>
              </wp:wrapPolygon>
            </wp:wrapTight>
            <wp:docPr id="2" name="Picture 1" descr="cre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est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1186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77714" w:rsidRPr="004144ED">
        <w:t xml:space="preserve">Rating: </w:t>
      </w:r>
      <w:r w:rsidR="00477714" w:rsidRPr="004144ED">
        <w:rPr>
          <w:b/>
        </w:rPr>
        <w:t>87 points (Highly Recommended)</w:t>
      </w:r>
      <w:r w:rsidR="00F81C7F" w:rsidRPr="00F81C7F">
        <w:rPr>
          <w:rFonts w:ascii="Lucida Calligraphy" w:hAnsi="Lucida Calligraphy"/>
          <w:noProof/>
          <w:sz w:val="44"/>
          <w:szCs w:val="44"/>
        </w:rPr>
        <w:t xml:space="preserve"> </w:t>
      </w:r>
    </w:p>
    <w:p w:rsidR="00B24A0D" w:rsidRDefault="00B24A0D" w:rsidP="00B24A0D">
      <w:pPr>
        <w:spacing w:after="0" w:line="240" w:lineRule="auto"/>
        <w:ind w:left="1440" w:firstLine="720"/>
        <w:rPr>
          <w:rFonts w:ascii="Lucida Calligraphy" w:hAnsi="Lucida Calligraphy"/>
          <w:sz w:val="20"/>
          <w:szCs w:val="20"/>
        </w:rPr>
      </w:pPr>
    </w:p>
    <w:p w:rsidR="00BB552F" w:rsidRDefault="00B24A0D" w:rsidP="00BB552F">
      <w:pPr>
        <w:spacing w:after="0" w:line="240" w:lineRule="auto"/>
        <w:ind w:left="1440" w:firstLine="720"/>
        <w:rPr>
          <w:rFonts w:ascii="Lucida Calligraphy" w:hAnsi="Lucida Calligraphy"/>
          <w:sz w:val="20"/>
          <w:szCs w:val="20"/>
        </w:rPr>
      </w:pPr>
      <w:r>
        <w:rPr>
          <w:rFonts w:ascii="Lucida Calligraphy" w:hAnsi="Lucida Calligraphy"/>
          <w:sz w:val="20"/>
          <w:szCs w:val="20"/>
        </w:rPr>
        <w:t xml:space="preserve">   </w:t>
      </w:r>
      <w:r w:rsidR="00BB552F">
        <w:rPr>
          <w:rFonts w:ascii="Lucida Calligraphy" w:hAnsi="Lucida Calligraphy"/>
          <w:sz w:val="20"/>
          <w:szCs w:val="20"/>
        </w:rPr>
        <w:t xml:space="preserve">         </w:t>
      </w:r>
      <w:r>
        <w:rPr>
          <w:rFonts w:ascii="Lucida Calligraphy" w:hAnsi="Lucida Calligraphy"/>
          <w:sz w:val="20"/>
          <w:szCs w:val="20"/>
        </w:rPr>
        <w:t xml:space="preserve">  </w:t>
      </w:r>
      <w:r w:rsidR="00BB552F">
        <w:rPr>
          <w:rFonts w:ascii="Lucida Calligraphy" w:hAnsi="Lucida Calligraphy"/>
          <w:sz w:val="20"/>
          <w:szCs w:val="20"/>
        </w:rPr>
        <w:t>Vineyard Varieties</w:t>
      </w:r>
    </w:p>
    <w:p w:rsidR="00BB552F" w:rsidRPr="006473C8" w:rsidRDefault="00BB552F" w:rsidP="00BB552F">
      <w:pPr>
        <w:spacing w:after="0" w:line="240" w:lineRule="auto"/>
        <w:ind w:left="2160"/>
        <w:rPr>
          <w:rFonts w:ascii="Lucida Calligraphy" w:hAnsi="Lucida Calligraphy"/>
          <w:sz w:val="20"/>
          <w:szCs w:val="20"/>
        </w:rPr>
      </w:pPr>
      <w:r>
        <w:rPr>
          <w:rFonts w:ascii="Lucida Calligraphy" w:hAnsi="Lucida Calligraphy"/>
          <w:sz w:val="20"/>
          <w:szCs w:val="20"/>
        </w:rPr>
        <w:t xml:space="preserve">                  Dublin, VA</w:t>
      </w:r>
    </w:p>
    <w:p w:rsidR="00B24A0D" w:rsidRPr="006473C8" w:rsidRDefault="00B24A0D" w:rsidP="00B24A0D">
      <w:pPr>
        <w:spacing w:after="0" w:line="240" w:lineRule="auto"/>
        <w:ind w:firstLine="720"/>
        <w:rPr>
          <w:rFonts w:ascii="Lucida Calligraphy" w:hAnsi="Lucida Calligraphy"/>
          <w:sz w:val="20"/>
          <w:szCs w:val="20"/>
        </w:rPr>
      </w:pPr>
    </w:p>
    <w:sectPr w:rsidR="00B24A0D" w:rsidRPr="006473C8" w:rsidSect="00E5538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7359D5"/>
    <w:multiLevelType w:val="hybridMultilevel"/>
    <w:tmpl w:val="D6948D4C"/>
    <w:lvl w:ilvl="0" w:tplc="17325DA4">
      <w:start w:val="20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55383"/>
    <w:rsid w:val="00164B42"/>
    <w:rsid w:val="004144ED"/>
    <w:rsid w:val="00477714"/>
    <w:rsid w:val="006473C8"/>
    <w:rsid w:val="007D3BFB"/>
    <w:rsid w:val="009D0573"/>
    <w:rsid w:val="00B24A0D"/>
    <w:rsid w:val="00B74931"/>
    <w:rsid w:val="00BB552F"/>
    <w:rsid w:val="00CB10B5"/>
    <w:rsid w:val="00E124E2"/>
    <w:rsid w:val="00E55383"/>
    <w:rsid w:val="00F81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4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55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77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7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0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2013-01-18T14:47:00Z</dcterms:created>
  <dcterms:modified xsi:type="dcterms:W3CDTF">2013-01-18T19:10:00Z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